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DBB" w:rsidRPr="006B3BA6" w:rsidRDefault="00F71CC2" w:rsidP="006B3BA6">
      <w:pPr>
        <w:rPr>
          <w:rFonts w:asciiTheme="majorBidi" w:hAnsiTheme="majorBidi" w:cstheme="majorBidi"/>
          <w:sz w:val="24"/>
          <w:szCs w:val="24"/>
        </w:rPr>
      </w:pPr>
    </w:p>
    <w:p w:rsidR="006B3BA6" w:rsidRPr="006B3BA6" w:rsidRDefault="006B3BA6" w:rsidP="006B3BA6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6B3BA6">
        <w:rPr>
          <w:rFonts w:asciiTheme="majorBidi" w:hAnsiTheme="majorBidi" w:cstheme="majorBidi"/>
          <w:b/>
          <w:bCs/>
          <w:sz w:val="24"/>
          <w:szCs w:val="24"/>
        </w:rPr>
        <w:t>NANOMEDICAL STUDIES OF ENDOTHELIAL AGING IN THE CARDIOVASCULAR</w:t>
      </w:r>
      <w:r w:rsidRPr="006B3BA6">
        <w:rPr>
          <w:rFonts w:asciiTheme="majorBidi" w:hAnsiTheme="majorBidi" w:cstheme="majorBidi"/>
          <w:sz w:val="24"/>
          <w:szCs w:val="24"/>
        </w:rPr>
        <w:t xml:space="preserve"> </w:t>
      </w:r>
      <w:r w:rsidRPr="006B3BA6">
        <w:rPr>
          <w:rFonts w:asciiTheme="majorBidi" w:hAnsiTheme="majorBidi" w:cstheme="majorBidi"/>
          <w:b/>
          <w:bCs/>
          <w:sz w:val="24"/>
          <w:szCs w:val="24"/>
        </w:rPr>
        <w:t>SYSTEM</w:t>
      </w:r>
    </w:p>
    <w:p w:rsidR="006B3BA6" w:rsidRPr="006B3BA6" w:rsidRDefault="006B3BA6" w:rsidP="006B3B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3BA6">
        <w:rPr>
          <w:rFonts w:asciiTheme="majorBidi" w:hAnsiTheme="majorBidi" w:cstheme="majorBidi"/>
          <w:b/>
          <w:bCs/>
          <w:sz w:val="24"/>
          <w:szCs w:val="24"/>
          <w:u w:val="single"/>
        </w:rPr>
        <w:t>T. Malinski</w:t>
      </w:r>
      <w:r w:rsidRPr="006B3BA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A00B9A">
        <w:rPr>
          <w:rFonts w:asciiTheme="majorBidi" w:hAnsiTheme="majorBidi" w:cstheme="majorBidi"/>
          <w:sz w:val="24"/>
          <w:szCs w:val="24"/>
        </w:rPr>
        <w:t xml:space="preserve">H. </w:t>
      </w:r>
      <w:proofErr w:type="spellStart"/>
      <w:r w:rsidRPr="00A00B9A">
        <w:rPr>
          <w:rFonts w:asciiTheme="majorBidi" w:hAnsiTheme="majorBidi" w:cstheme="majorBidi"/>
          <w:sz w:val="24"/>
          <w:szCs w:val="24"/>
        </w:rPr>
        <w:t>Dawoud</w:t>
      </w:r>
      <w:proofErr w:type="spellEnd"/>
      <w:r w:rsidRPr="00A00B9A">
        <w:rPr>
          <w:rFonts w:asciiTheme="majorBidi" w:hAnsiTheme="majorBidi" w:cstheme="majorBidi"/>
          <w:sz w:val="24"/>
          <w:szCs w:val="24"/>
        </w:rPr>
        <w:t>, M. Osama</w:t>
      </w:r>
    </w:p>
    <w:p w:rsidR="006B3BA6" w:rsidRPr="006B3BA6" w:rsidRDefault="006B3BA6" w:rsidP="006B3BA6">
      <w:pPr>
        <w:rPr>
          <w:rFonts w:asciiTheme="majorBidi" w:hAnsiTheme="majorBidi" w:cstheme="majorBidi"/>
          <w:sz w:val="24"/>
          <w:szCs w:val="24"/>
        </w:rPr>
      </w:pPr>
      <w:r w:rsidRPr="006B3BA6">
        <w:rPr>
          <w:rFonts w:asciiTheme="majorBidi" w:hAnsiTheme="majorBidi" w:cstheme="majorBidi"/>
          <w:sz w:val="24"/>
          <w:szCs w:val="24"/>
        </w:rPr>
        <w:t>Ohio University, Athens, OH, USA</w:t>
      </w:r>
    </w:p>
    <w:bookmarkEnd w:id="0"/>
    <w:p w:rsidR="006B3BA6" w:rsidRPr="006B3BA6" w:rsidRDefault="006B3BA6" w:rsidP="006B3BA6">
      <w:pPr>
        <w:rPr>
          <w:rFonts w:asciiTheme="majorBidi" w:hAnsiTheme="majorBidi" w:cstheme="majorBidi"/>
          <w:sz w:val="24"/>
          <w:szCs w:val="24"/>
        </w:rPr>
      </w:pPr>
    </w:p>
    <w:p w:rsidR="006B3BA6" w:rsidRPr="006B3BA6" w:rsidRDefault="006B3BA6" w:rsidP="006B3BA6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6B3BA6">
        <w:rPr>
          <w:rFonts w:asciiTheme="majorBidi" w:hAnsiTheme="majorBidi" w:cstheme="majorBidi"/>
          <w:b/>
          <w:bCs/>
          <w:color w:val="000000"/>
          <w:sz w:val="24"/>
          <w:szCs w:val="24"/>
        </w:rPr>
        <w:t>Background: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Dysfunction of endothelium, followed by a decrease in the efficiency of the cardiovascular system, can be directly related to biological aging. The deficiency of bioavailable nitric oxide (NO) and the excessive production of </w:t>
      </w:r>
      <w:proofErr w:type="spellStart"/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peroxynitrite</w:t>
      </w:r>
      <w:proofErr w:type="spellEnd"/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(ONOO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 are the most common denominators of dysfunctional endothelium. These studies elucidate the progress of endothelial dysfunction with age, as well as an increase in risk factors for cardiovascular diseases.</w:t>
      </w:r>
    </w:p>
    <w:p w:rsidR="006B3BA6" w:rsidRDefault="006B3BA6" w:rsidP="006B3BA6">
      <w:pPr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6B3BA6">
        <w:rPr>
          <w:rFonts w:asciiTheme="majorBidi" w:hAnsiTheme="majorBidi" w:cstheme="majorBidi"/>
          <w:b/>
          <w:bCs/>
          <w:color w:val="000000"/>
          <w:sz w:val="24"/>
          <w:szCs w:val="24"/>
        </w:rPr>
        <w:t>Methods and Results</w:t>
      </w:r>
      <w:r w:rsidRPr="006B3BA6">
        <w:rPr>
          <w:rFonts w:asciiTheme="majorBidi" w:hAnsiTheme="majorBidi" w:cstheme="majorBidi"/>
          <w:i/>
          <w:iCs/>
          <w:color w:val="000000"/>
          <w:sz w:val="24"/>
          <w:szCs w:val="24"/>
        </w:rPr>
        <w:t>: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Systems of nanomedical sensors (diameter 100-300 nm) were used for the simultaneous measurements of NO, ONOO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and super oxide (O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 concentrations and the length of telomeres in a single endothelial cell. Cellular models of human umbilical vein endothelial cells (HUVECs), as well as animal models: normotensive (WKY) and hypertensive (SHR) rats were used in these studies. We introduced the parameter of R (concentration ratio of [NO]/[O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] + [ONOO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]) to measure the degree of endothelial dysfunction, with age, as well as the rate (K) of NO, 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and ONOO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production (nmol/s). R value was 3.9±0.5 in young endothelium and decreased to 0.4±0.3 in aged endothelium. The rate, K, of NO release decreased during the life-span, from 200±30 nmol/s to 70±30 nmol/s. The decrease in R and K values directly correlate with the length of telomeres. Environmental factors like hypertension and diabetes further decreased both R and K values by decreasing NO availability and increasing oxidative/</w:t>
      </w:r>
      <w:proofErr w:type="spellStart"/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nitroxidative</w:t>
      </w:r>
      <w:proofErr w:type="spellEnd"/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stress (O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and ONOO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).</w:t>
      </w:r>
    </w:p>
    <w:p w:rsidR="006B3BA6" w:rsidRPr="006B3BA6" w:rsidRDefault="006B3BA6" w:rsidP="006B3BA6">
      <w:pPr>
        <w:jc w:val="both"/>
        <w:rPr>
          <w:rFonts w:asciiTheme="majorBidi" w:hAnsiTheme="majorBidi" w:cstheme="majorBidi"/>
          <w:sz w:val="24"/>
          <w:szCs w:val="24"/>
        </w:rPr>
      </w:pPr>
      <w:r w:rsidRPr="006B3BA6">
        <w:rPr>
          <w:rFonts w:asciiTheme="majorBidi" w:hAnsiTheme="majorBidi" w:cstheme="majorBidi"/>
          <w:b/>
          <w:bCs/>
          <w:color w:val="000000"/>
          <w:sz w:val="24"/>
          <w:szCs w:val="24"/>
        </w:rPr>
        <w:t>Conclusion</w:t>
      </w:r>
      <w:r w:rsidRPr="006B3BA6">
        <w:rPr>
          <w:rFonts w:asciiTheme="majorBidi" w:hAnsiTheme="majorBidi" w:cstheme="majorBidi"/>
          <w:i/>
          <w:iCs/>
          <w:color w:val="000000"/>
          <w:sz w:val="24"/>
          <w:szCs w:val="24"/>
        </w:rPr>
        <w:t>: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The dysfunction of endothelium gradually increases with aging and is manifested by a significant decrease of bioavailable, cytoprotective NO. This effect is coupled with an increase in cytotoxic 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and ONOO</w:t>
      </w:r>
      <w:r w:rsidRPr="006B3BA6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-</w:t>
      </w:r>
      <w:r w:rsidRPr="006B3BA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and a decrease in the length of telomeres.</w:t>
      </w:r>
    </w:p>
    <w:sectPr w:rsidR="006B3BA6" w:rsidRPr="006B3B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C2" w:rsidRDefault="00F71CC2" w:rsidP="006B3BA6">
      <w:r>
        <w:separator/>
      </w:r>
    </w:p>
  </w:endnote>
  <w:endnote w:type="continuationSeparator" w:id="0">
    <w:p w:rsidR="00F71CC2" w:rsidRDefault="00F71CC2" w:rsidP="006B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C2" w:rsidRDefault="00F71CC2" w:rsidP="006B3BA6">
      <w:r>
        <w:separator/>
      </w:r>
    </w:p>
  </w:footnote>
  <w:footnote w:type="continuationSeparator" w:id="0">
    <w:p w:rsidR="00F71CC2" w:rsidRDefault="00F71CC2" w:rsidP="006B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BA6" w:rsidRDefault="006B3BA6">
    <w:pPr>
      <w:pStyle w:val="Header"/>
    </w:pPr>
    <w:r>
      <w:t>617</w:t>
    </w:r>
  </w:p>
  <w:p w:rsidR="006B3BA6" w:rsidRDefault="006B3BA6">
    <w:pPr>
      <w:pStyle w:val="Header"/>
    </w:pPr>
    <w:r>
      <w:t>Molecular and Cellular Cardiology, Basic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BB"/>
    <w:rsid w:val="0030401F"/>
    <w:rsid w:val="00610046"/>
    <w:rsid w:val="006B3BA6"/>
    <w:rsid w:val="008A10D5"/>
    <w:rsid w:val="00A00B9A"/>
    <w:rsid w:val="00A128E1"/>
    <w:rsid w:val="00B939BB"/>
    <w:rsid w:val="00E7251E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FE5BE-8ECF-46B0-9780-E080A092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BA6"/>
  </w:style>
  <w:style w:type="paragraph" w:styleId="Footer">
    <w:name w:val="footer"/>
    <w:basedOn w:val="Normal"/>
    <w:link w:val="FooterChar"/>
    <w:uiPriority w:val="99"/>
    <w:unhideWhenUsed/>
    <w:rsid w:val="006B3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3</cp:revision>
  <dcterms:created xsi:type="dcterms:W3CDTF">2018-05-01T12:35:00Z</dcterms:created>
  <dcterms:modified xsi:type="dcterms:W3CDTF">2018-05-30T11:32:00Z</dcterms:modified>
</cp:coreProperties>
</file>